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15679C">
      <w:pPr>
        <w:pStyle w:val="Heading1"/>
        <w:spacing w:after="0"/>
        <w:ind w:right="0"/>
      </w:pPr>
      <w:r>
        <w:t>machines frigorifiques</w:t>
      </w:r>
    </w:p>
    <w:p w:rsidR="00317EF6" w:rsidRDefault="00317EF6" w:rsidP="0015679C">
      <w:pPr>
        <w:pStyle w:val="Heading1"/>
        <w:spacing w:after="0"/>
        <w:ind w:right="0"/>
      </w:pPr>
      <w:r>
        <w:t>(60 periodes)</w:t>
      </w:r>
    </w:p>
    <w:p w:rsidR="00317EF6" w:rsidRDefault="00317EF6" w:rsidP="0015679C">
      <w:pPr>
        <w:rPr>
          <w:lang w:val="fr-FR"/>
        </w:rPr>
      </w:pPr>
    </w:p>
    <w:p w:rsidR="00317EF6" w:rsidRPr="005229CC" w:rsidRDefault="00317EF6" w:rsidP="0015679C">
      <w:pPr>
        <w:rPr>
          <w:rFonts w:cs="Times New Roman"/>
          <w:b/>
          <w:bCs/>
          <w:sz w:val="28"/>
          <w:szCs w:val="28"/>
          <w:u w:val="single"/>
          <w:lang w:val="fr-FR"/>
        </w:rPr>
      </w:pPr>
      <w:r w:rsidRPr="005229CC">
        <w:rPr>
          <w:rFonts w:cs="Times New Roman"/>
          <w:b/>
          <w:bCs/>
          <w:sz w:val="28"/>
          <w:szCs w:val="28"/>
          <w:u w:val="single"/>
          <w:lang w:val="fr-FR"/>
        </w:rPr>
        <w:t xml:space="preserve">Contenu </w:t>
      </w:r>
    </w:p>
    <w:p w:rsidR="00317EF6" w:rsidRPr="005229CC" w:rsidRDefault="00317EF6" w:rsidP="0015679C">
      <w:pPr>
        <w:pStyle w:val="Title"/>
        <w:rPr>
          <w:rFonts w:ascii="Times New Roman" w:hAnsi="Times New Roman" w:cs="Times New Roman"/>
          <w:u w:val="single"/>
          <w:lang w:val="fr-FR"/>
        </w:rPr>
      </w:pPr>
      <w:r w:rsidRPr="005229CC">
        <w:rPr>
          <w:rFonts w:ascii="Times New Roman" w:hAnsi="Times New Roman" w:cs="Times New Roman"/>
          <w:u w:val="single"/>
          <w:lang w:val="fr-FR"/>
        </w:rPr>
        <w:t>Chapitre 1</w:t>
      </w:r>
    </w:p>
    <w:p w:rsidR="00317EF6" w:rsidRPr="005229CC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5229CC">
        <w:rPr>
          <w:rFonts w:ascii="Times New Roman" w:hAnsi="Times New Roman" w:cs="Times New Roman"/>
          <w:lang w:val="fr-FR"/>
        </w:rPr>
        <w:t>Systèmes de réfrigération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Cs w:val="26"/>
          <w:lang w:val="fr-FR"/>
        </w:rPr>
        <w:t>1.1</w:t>
      </w:r>
      <w:r>
        <w:rPr>
          <w:rFonts w:ascii="Arial" w:hAnsi="Arial"/>
          <w:szCs w:val="26"/>
          <w:lang w:val="fr-FR"/>
        </w:rPr>
        <w:tab/>
      </w:r>
      <w:r w:rsidRPr="00665A40">
        <w:rPr>
          <w:rFonts w:ascii="Arial" w:hAnsi="Arial"/>
          <w:sz w:val="22"/>
          <w:szCs w:val="22"/>
          <w:lang w:val="fr-FR"/>
        </w:rPr>
        <w:t>Les composantes principales du système de réfrigération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1.1.1</w:t>
      </w:r>
      <w:r w:rsidRPr="00665A40">
        <w:rPr>
          <w:rFonts w:ascii="Arial" w:hAnsi="Arial"/>
          <w:sz w:val="22"/>
          <w:szCs w:val="22"/>
          <w:lang w:val="fr-FR"/>
        </w:rPr>
        <w:tab/>
        <w:t>Description des composantes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1.2</w:t>
      </w:r>
      <w:r w:rsidRPr="00665A40">
        <w:rPr>
          <w:rFonts w:ascii="Arial" w:hAnsi="Arial"/>
          <w:sz w:val="22"/>
          <w:szCs w:val="22"/>
          <w:lang w:val="fr-FR"/>
        </w:rPr>
        <w:tab/>
        <w:t>Théorie de l’opération du système de réfrigération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1.3</w:t>
      </w:r>
      <w:r w:rsidRPr="00665A40">
        <w:rPr>
          <w:rFonts w:ascii="Arial" w:hAnsi="Arial"/>
          <w:sz w:val="22"/>
          <w:szCs w:val="22"/>
          <w:lang w:val="fr-FR"/>
        </w:rPr>
        <w:tab/>
        <w:t>Le contrôle utilise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1.4</w:t>
      </w:r>
      <w:r w:rsidRPr="00665A40">
        <w:rPr>
          <w:rFonts w:ascii="Arial" w:hAnsi="Arial"/>
          <w:sz w:val="22"/>
          <w:szCs w:val="22"/>
          <w:lang w:val="fr-FR"/>
        </w:rPr>
        <w:tab/>
        <w:t>Réfrigération domestique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1.5</w:t>
      </w:r>
      <w:r w:rsidRPr="00665A40">
        <w:rPr>
          <w:rFonts w:ascii="Arial" w:hAnsi="Arial"/>
          <w:sz w:val="22"/>
          <w:szCs w:val="22"/>
          <w:lang w:val="fr-FR"/>
        </w:rPr>
        <w:tab/>
        <w:t>Chambre froide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1.6</w:t>
      </w:r>
      <w:r w:rsidRPr="00665A40">
        <w:rPr>
          <w:rFonts w:ascii="Arial" w:hAnsi="Arial"/>
          <w:sz w:val="22"/>
          <w:szCs w:val="22"/>
          <w:lang w:val="fr-FR"/>
        </w:rPr>
        <w:tab/>
        <w:t>Cellules de refroidissement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1.7</w:t>
      </w:r>
      <w:r w:rsidRPr="00665A40">
        <w:rPr>
          <w:rFonts w:ascii="Arial" w:hAnsi="Arial"/>
          <w:sz w:val="22"/>
          <w:szCs w:val="22"/>
          <w:lang w:val="fr-FR"/>
        </w:rPr>
        <w:tab/>
        <w:t>Machine à glaçons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1.8</w:t>
      </w:r>
      <w:r w:rsidRPr="00665A40">
        <w:rPr>
          <w:rFonts w:ascii="Arial" w:hAnsi="Arial"/>
          <w:sz w:val="22"/>
          <w:szCs w:val="22"/>
          <w:lang w:val="fr-FR"/>
        </w:rPr>
        <w:tab/>
        <w:t>Entretien du système de réfrigération</w:t>
      </w:r>
    </w:p>
    <w:p w:rsidR="00317EF6" w:rsidRPr="005229CC" w:rsidRDefault="00317EF6" w:rsidP="0015679C">
      <w:pPr>
        <w:pStyle w:val="Title"/>
        <w:rPr>
          <w:rFonts w:ascii="Times New Roman" w:hAnsi="Times New Roman" w:cs="Times New Roman"/>
          <w:u w:val="single"/>
          <w:lang w:val="fr-FR"/>
        </w:rPr>
      </w:pPr>
      <w:r w:rsidRPr="005229CC">
        <w:rPr>
          <w:rFonts w:ascii="Times New Roman" w:hAnsi="Times New Roman" w:cs="Times New Roman"/>
          <w:u w:val="single"/>
          <w:lang w:val="fr-FR"/>
        </w:rPr>
        <w:t>chapitre 2</w:t>
      </w:r>
    </w:p>
    <w:p w:rsidR="00317EF6" w:rsidRPr="005229CC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5229CC">
        <w:rPr>
          <w:rFonts w:ascii="Times New Roman" w:hAnsi="Times New Roman" w:cs="Times New Roman"/>
          <w:lang w:val="fr-FR"/>
        </w:rPr>
        <w:t>Traitement de l’air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Cs w:val="26"/>
          <w:lang w:val="fr-FR"/>
        </w:rPr>
        <w:t>2.1</w:t>
      </w:r>
      <w:r>
        <w:rPr>
          <w:rFonts w:ascii="Arial" w:hAnsi="Arial"/>
          <w:szCs w:val="26"/>
          <w:lang w:val="fr-FR"/>
        </w:rPr>
        <w:tab/>
      </w:r>
      <w:r w:rsidRPr="00665A40">
        <w:rPr>
          <w:rFonts w:ascii="Arial" w:hAnsi="Arial"/>
          <w:sz w:val="22"/>
          <w:szCs w:val="22"/>
          <w:lang w:val="fr-FR"/>
        </w:rPr>
        <w:t>Caractéristiques de l’air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2.2</w:t>
      </w:r>
      <w:r w:rsidRPr="00665A40">
        <w:rPr>
          <w:rFonts w:ascii="Arial" w:hAnsi="Arial"/>
          <w:sz w:val="22"/>
          <w:szCs w:val="22"/>
          <w:lang w:val="fr-FR"/>
        </w:rPr>
        <w:tab/>
        <w:t>Climatisation de l’air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2.2.1</w:t>
      </w:r>
      <w:r w:rsidRPr="00665A40">
        <w:rPr>
          <w:rFonts w:ascii="Arial" w:hAnsi="Arial"/>
          <w:sz w:val="22"/>
          <w:szCs w:val="22"/>
          <w:lang w:val="fr-FR"/>
        </w:rPr>
        <w:tab/>
        <w:t>L’air conditionne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2.2.2</w:t>
      </w:r>
      <w:r w:rsidRPr="00665A40">
        <w:rPr>
          <w:rFonts w:ascii="Arial" w:hAnsi="Arial"/>
          <w:sz w:val="22"/>
          <w:szCs w:val="22"/>
          <w:lang w:val="fr-FR"/>
        </w:rPr>
        <w:tab/>
        <w:t>Technique de conditionnement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2.2.3</w:t>
      </w:r>
      <w:r w:rsidRPr="00665A40">
        <w:rPr>
          <w:rFonts w:ascii="Arial" w:hAnsi="Arial"/>
          <w:sz w:val="22"/>
          <w:szCs w:val="22"/>
          <w:lang w:val="fr-FR"/>
        </w:rPr>
        <w:tab/>
        <w:t>Procédés de climatisation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2.3</w:t>
      </w:r>
      <w:r w:rsidRPr="00665A40">
        <w:rPr>
          <w:rFonts w:ascii="Arial" w:hAnsi="Arial"/>
          <w:sz w:val="22"/>
          <w:szCs w:val="22"/>
          <w:lang w:val="fr-FR"/>
        </w:rPr>
        <w:tab/>
        <w:t>Les matériels de climatisation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2.3.1</w:t>
      </w:r>
      <w:r w:rsidRPr="00665A40">
        <w:rPr>
          <w:rFonts w:ascii="Arial" w:hAnsi="Arial"/>
          <w:sz w:val="22"/>
          <w:szCs w:val="22"/>
          <w:lang w:val="fr-FR"/>
        </w:rPr>
        <w:tab/>
        <w:t>Les types des matériels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2.3.2</w:t>
      </w:r>
      <w:r w:rsidRPr="00665A40">
        <w:rPr>
          <w:rFonts w:ascii="Arial" w:hAnsi="Arial"/>
          <w:sz w:val="22"/>
          <w:szCs w:val="22"/>
          <w:lang w:val="fr-FR"/>
        </w:rPr>
        <w:tab/>
        <w:t>Climatisants individuels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2.3.3</w:t>
      </w:r>
      <w:r w:rsidRPr="00665A40">
        <w:rPr>
          <w:rFonts w:ascii="Arial" w:hAnsi="Arial"/>
          <w:sz w:val="22"/>
          <w:szCs w:val="22"/>
          <w:lang w:val="fr-FR"/>
        </w:rPr>
        <w:tab/>
        <w:t>Centrales autonomes de climatisation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2.3.4</w:t>
      </w:r>
      <w:r w:rsidRPr="00665A40">
        <w:rPr>
          <w:rFonts w:ascii="Arial" w:hAnsi="Arial"/>
          <w:sz w:val="22"/>
          <w:szCs w:val="22"/>
          <w:lang w:val="fr-FR"/>
        </w:rPr>
        <w:tab/>
        <w:t>Climatisation centrale avec distribution des gaines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2.3.5</w:t>
      </w:r>
      <w:r w:rsidRPr="00665A40">
        <w:rPr>
          <w:rFonts w:ascii="Arial" w:hAnsi="Arial"/>
          <w:sz w:val="22"/>
          <w:szCs w:val="22"/>
          <w:lang w:val="fr-FR"/>
        </w:rPr>
        <w:tab/>
        <w:t>Ventilo-convecteurs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2.3.6</w:t>
      </w:r>
      <w:r w:rsidRPr="00665A40">
        <w:rPr>
          <w:rFonts w:ascii="Arial" w:hAnsi="Arial"/>
          <w:sz w:val="22"/>
          <w:szCs w:val="22"/>
          <w:lang w:val="fr-FR"/>
        </w:rPr>
        <w:tab/>
        <w:t>Ejecto-convecteurs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2.3.7</w:t>
      </w:r>
      <w:r w:rsidRPr="00665A40">
        <w:rPr>
          <w:rFonts w:ascii="Arial" w:hAnsi="Arial"/>
          <w:sz w:val="22"/>
          <w:szCs w:val="22"/>
          <w:lang w:val="fr-FR"/>
        </w:rPr>
        <w:tab/>
        <w:t>Epuratans d’air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2.3.8</w:t>
      </w:r>
      <w:r w:rsidRPr="00665A40">
        <w:rPr>
          <w:rFonts w:ascii="Arial" w:hAnsi="Arial"/>
          <w:sz w:val="22"/>
          <w:szCs w:val="22"/>
          <w:lang w:val="fr-FR"/>
        </w:rPr>
        <w:tab/>
        <w:t>Entretien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2.4</w:t>
      </w:r>
      <w:r w:rsidRPr="00665A40">
        <w:rPr>
          <w:rFonts w:ascii="Arial" w:hAnsi="Arial"/>
          <w:sz w:val="22"/>
          <w:szCs w:val="22"/>
          <w:lang w:val="fr-FR"/>
        </w:rPr>
        <w:tab/>
        <w:t>Ventilation des locaux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2.4.1</w:t>
      </w:r>
      <w:r w:rsidRPr="00665A40">
        <w:rPr>
          <w:rFonts w:ascii="Arial" w:hAnsi="Arial"/>
          <w:sz w:val="22"/>
          <w:szCs w:val="22"/>
          <w:lang w:val="fr-FR"/>
        </w:rPr>
        <w:tab/>
        <w:t>Ventilation naturelle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2.4.2</w:t>
      </w:r>
      <w:r w:rsidRPr="00665A40">
        <w:rPr>
          <w:rFonts w:ascii="Arial" w:hAnsi="Arial"/>
          <w:sz w:val="22"/>
          <w:szCs w:val="22"/>
          <w:lang w:val="fr-FR"/>
        </w:rPr>
        <w:tab/>
        <w:t>Ventilation semi-automatique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2.4.3</w:t>
      </w:r>
      <w:r w:rsidRPr="00665A40">
        <w:rPr>
          <w:rFonts w:ascii="Arial" w:hAnsi="Arial"/>
          <w:sz w:val="22"/>
          <w:szCs w:val="22"/>
          <w:lang w:val="fr-FR"/>
        </w:rPr>
        <w:tab/>
        <w:t>Ventilation mécanique double flux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2.4.4</w:t>
      </w:r>
      <w:r w:rsidRPr="00665A40">
        <w:rPr>
          <w:rFonts w:ascii="Arial" w:hAnsi="Arial"/>
          <w:sz w:val="22"/>
          <w:szCs w:val="22"/>
          <w:lang w:val="fr-FR"/>
        </w:rPr>
        <w:tab/>
        <w:t>Réglementation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2.4.5</w:t>
      </w:r>
      <w:r w:rsidRPr="00665A40">
        <w:rPr>
          <w:rFonts w:ascii="Arial" w:hAnsi="Arial"/>
          <w:sz w:val="22"/>
          <w:szCs w:val="22"/>
          <w:lang w:val="fr-FR"/>
        </w:rPr>
        <w:tab/>
        <w:t>Entretien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2.5</w:t>
      </w:r>
      <w:r w:rsidRPr="00665A40">
        <w:rPr>
          <w:rFonts w:ascii="Arial" w:hAnsi="Arial"/>
          <w:sz w:val="22"/>
          <w:szCs w:val="22"/>
          <w:lang w:val="fr-FR"/>
        </w:rPr>
        <w:tab/>
        <w:t>Matériels de ventilation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2.5.1</w:t>
      </w:r>
      <w:r w:rsidRPr="00665A40">
        <w:rPr>
          <w:rFonts w:ascii="Arial" w:hAnsi="Arial"/>
          <w:sz w:val="22"/>
          <w:szCs w:val="22"/>
          <w:lang w:val="fr-FR"/>
        </w:rPr>
        <w:tab/>
        <w:t>Hottes d’extraction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2.5.2</w:t>
      </w:r>
      <w:r w:rsidRPr="00665A40">
        <w:rPr>
          <w:rFonts w:ascii="Arial" w:hAnsi="Arial"/>
          <w:sz w:val="22"/>
          <w:szCs w:val="22"/>
          <w:lang w:val="fr-FR"/>
        </w:rPr>
        <w:tab/>
        <w:t>Ventilateurs et caractéristiques de charge type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2.5.3</w:t>
      </w:r>
      <w:r w:rsidRPr="00665A40">
        <w:rPr>
          <w:rFonts w:ascii="Arial" w:hAnsi="Arial"/>
          <w:sz w:val="22"/>
          <w:szCs w:val="22"/>
          <w:lang w:val="fr-FR"/>
        </w:rPr>
        <w:tab/>
        <w:t>Entretien</w:t>
      </w:r>
    </w:p>
    <w:p w:rsidR="00317EF6" w:rsidRPr="005229CC" w:rsidRDefault="00317EF6" w:rsidP="0015679C">
      <w:pPr>
        <w:pStyle w:val="Title"/>
        <w:rPr>
          <w:rFonts w:ascii="Times New Roman" w:hAnsi="Times New Roman" w:cs="Times New Roman"/>
          <w:u w:val="single"/>
          <w:lang w:val="fr-FR"/>
        </w:rPr>
      </w:pPr>
      <w:r w:rsidRPr="005229CC">
        <w:rPr>
          <w:rFonts w:ascii="Times New Roman" w:hAnsi="Times New Roman" w:cs="Times New Roman"/>
          <w:u w:val="single"/>
          <w:lang w:val="fr-FR"/>
        </w:rPr>
        <w:t>chapitre 3</w:t>
      </w:r>
    </w:p>
    <w:p w:rsidR="00317EF6" w:rsidRPr="005229CC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5229CC">
        <w:rPr>
          <w:rFonts w:ascii="Times New Roman" w:hAnsi="Times New Roman" w:cs="Times New Roman"/>
          <w:lang w:val="fr-FR"/>
        </w:rPr>
        <w:t>Système de chauffage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Cs w:val="26"/>
          <w:lang w:val="fr-FR"/>
        </w:rPr>
        <w:t>3.1</w:t>
      </w:r>
      <w:r>
        <w:rPr>
          <w:rFonts w:ascii="Arial" w:hAnsi="Arial"/>
          <w:szCs w:val="26"/>
          <w:lang w:val="fr-FR"/>
        </w:rPr>
        <w:tab/>
      </w:r>
      <w:r w:rsidRPr="00665A40">
        <w:rPr>
          <w:rFonts w:ascii="Arial" w:hAnsi="Arial"/>
          <w:sz w:val="22"/>
          <w:szCs w:val="22"/>
          <w:lang w:val="fr-FR"/>
        </w:rPr>
        <w:t>Le chauffage individuel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3.1.1</w:t>
      </w:r>
      <w:r w:rsidRPr="00665A40">
        <w:rPr>
          <w:rFonts w:ascii="Arial" w:hAnsi="Arial"/>
          <w:sz w:val="22"/>
          <w:szCs w:val="22"/>
          <w:lang w:val="fr-FR"/>
        </w:rPr>
        <w:tab/>
        <w:t>Principe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3.1.2</w:t>
      </w:r>
      <w:r w:rsidRPr="00665A40">
        <w:rPr>
          <w:rFonts w:ascii="Arial" w:hAnsi="Arial"/>
          <w:sz w:val="22"/>
          <w:szCs w:val="22"/>
          <w:lang w:val="fr-FR"/>
        </w:rPr>
        <w:tab/>
        <w:t>Organes de sécurité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3.1.3</w:t>
      </w:r>
      <w:r w:rsidRPr="00665A40">
        <w:rPr>
          <w:rFonts w:ascii="Arial" w:hAnsi="Arial"/>
          <w:sz w:val="22"/>
          <w:szCs w:val="22"/>
          <w:lang w:val="fr-FR"/>
        </w:rPr>
        <w:tab/>
        <w:t>Entretien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lastRenderedPageBreak/>
        <w:t>3.2</w:t>
      </w:r>
      <w:r w:rsidRPr="00665A40">
        <w:rPr>
          <w:rFonts w:ascii="Arial" w:hAnsi="Arial"/>
          <w:sz w:val="22"/>
          <w:szCs w:val="22"/>
          <w:lang w:val="fr-FR"/>
        </w:rPr>
        <w:tab/>
        <w:t>Le chauffage central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3.2.1</w:t>
      </w:r>
      <w:r w:rsidRPr="00665A40">
        <w:rPr>
          <w:rFonts w:ascii="Arial" w:hAnsi="Arial"/>
          <w:sz w:val="22"/>
          <w:szCs w:val="22"/>
          <w:lang w:val="fr-FR"/>
        </w:rPr>
        <w:tab/>
        <w:t>Principe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3.2.2</w:t>
      </w:r>
      <w:r w:rsidRPr="00665A40">
        <w:rPr>
          <w:rFonts w:ascii="Arial" w:hAnsi="Arial"/>
          <w:sz w:val="22"/>
          <w:szCs w:val="22"/>
          <w:lang w:val="fr-FR"/>
        </w:rPr>
        <w:tab/>
        <w:t>Chauffage a eau chaude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3.2.3</w:t>
      </w:r>
      <w:r w:rsidRPr="00665A40">
        <w:rPr>
          <w:rFonts w:ascii="Arial" w:hAnsi="Arial"/>
          <w:sz w:val="22"/>
          <w:szCs w:val="22"/>
          <w:lang w:val="fr-FR"/>
        </w:rPr>
        <w:tab/>
        <w:t>Chauffage a vapeur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3.2.4</w:t>
      </w:r>
      <w:r w:rsidRPr="00665A40">
        <w:rPr>
          <w:rFonts w:ascii="Arial" w:hAnsi="Arial"/>
          <w:sz w:val="22"/>
          <w:szCs w:val="22"/>
          <w:lang w:val="fr-FR"/>
        </w:rPr>
        <w:tab/>
        <w:t>Chauffage à air chaud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3.2.5</w:t>
      </w:r>
      <w:r w:rsidRPr="00665A40">
        <w:rPr>
          <w:rFonts w:ascii="Arial" w:hAnsi="Arial"/>
          <w:sz w:val="22"/>
          <w:szCs w:val="22"/>
          <w:lang w:val="fr-FR"/>
        </w:rPr>
        <w:tab/>
        <w:t>Organes de sécurité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3.2.6</w:t>
      </w:r>
      <w:r w:rsidRPr="00665A40">
        <w:rPr>
          <w:rFonts w:ascii="Arial" w:hAnsi="Arial"/>
          <w:sz w:val="22"/>
          <w:szCs w:val="22"/>
          <w:lang w:val="fr-FR"/>
        </w:rPr>
        <w:tab/>
        <w:t>Entretien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3.3</w:t>
      </w:r>
      <w:r w:rsidRPr="00665A40">
        <w:rPr>
          <w:rFonts w:ascii="Arial" w:hAnsi="Arial"/>
          <w:sz w:val="22"/>
          <w:szCs w:val="22"/>
          <w:lang w:val="fr-FR"/>
        </w:rPr>
        <w:tab/>
        <w:t>Les chaudières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3.3.1</w:t>
      </w:r>
      <w:r w:rsidRPr="00665A40">
        <w:rPr>
          <w:rFonts w:ascii="Arial" w:hAnsi="Arial"/>
          <w:sz w:val="22"/>
          <w:szCs w:val="22"/>
          <w:lang w:val="fr-FR"/>
        </w:rPr>
        <w:tab/>
        <w:t>Définitions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3.3.2</w:t>
      </w:r>
      <w:r w:rsidRPr="00665A40">
        <w:rPr>
          <w:rFonts w:ascii="Arial" w:hAnsi="Arial"/>
          <w:sz w:val="22"/>
          <w:szCs w:val="22"/>
          <w:lang w:val="fr-FR"/>
        </w:rPr>
        <w:tab/>
        <w:t>Chaudière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3.3.3</w:t>
      </w:r>
      <w:r w:rsidRPr="00665A40">
        <w:rPr>
          <w:rFonts w:ascii="Arial" w:hAnsi="Arial"/>
          <w:sz w:val="22"/>
          <w:szCs w:val="22"/>
          <w:lang w:val="fr-FR"/>
        </w:rPr>
        <w:tab/>
        <w:t>Chaudière à fioul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3.3.4</w:t>
      </w:r>
      <w:r w:rsidRPr="00665A40">
        <w:rPr>
          <w:rFonts w:ascii="Arial" w:hAnsi="Arial"/>
          <w:sz w:val="22"/>
          <w:szCs w:val="22"/>
          <w:lang w:val="fr-FR"/>
        </w:rPr>
        <w:tab/>
        <w:t>Chaudière à gaz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3.3.5</w:t>
      </w:r>
      <w:r w:rsidRPr="00665A40">
        <w:rPr>
          <w:rFonts w:ascii="Arial" w:hAnsi="Arial"/>
          <w:sz w:val="22"/>
          <w:szCs w:val="22"/>
          <w:lang w:val="fr-FR"/>
        </w:rPr>
        <w:tab/>
        <w:t>Chaudière électrique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3.3.6</w:t>
      </w:r>
      <w:r w:rsidRPr="00665A40">
        <w:rPr>
          <w:rFonts w:ascii="Arial" w:hAnsi="Arial"/>
          <w:sz w:val="22"/>
          <w:szCs w:val="22"/>
          <w:lang w:val="fr-FR"/>
        </w:rPr>
        <w:tab/>
        <w:t>Entretien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3.4</w:t>
      </w:r>
      <w:r w:rsidRPr="00665A40">
        <w:rPr>
          <w:rFonts w:ascii="Arial" w:hAnsi="Arial"/>
          <w:sz w:val="22"/>
          <w:szCs w:val="22"/>
          <w:lang w:val="fr-FR"/>
        </w:rPr>
        <w:tab/>
        <w:t>Chauffage électrique intégré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3.4.1</w:t>
      </w:r>
      <w:r w:rsidRPr="00665A40">
        <w:rPr>
          <w:rFonts w:ascii="Arial" w:hAnsi="Arial"/>
          <w:sz w:val="22"/>
          <w:szCs w:val="22"/>
          <w:lang w:val="fr-FR"/>
        </w:rPr>
        <w:tab/>
        <w:t>Définition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3.4.2</w:t>
      </w:r>
      <w:r w:rsidRPr="00665A40">
        <w:rPr>
          <w:rFonts w:ascii="Arial" w:hAnsi="Arial"/>
          <w:sz w:val="22"/>
          <w:szCs w:val="22"/>
          <w:lang w:val="fr-FR"/>
        </w:rPr>
        <w:tab/>
        <w:t>Chauffage électrique direct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3.4.3</w:t>
      </w:r>
      <w:r w:rsidRPr="00665A40">
        <w:rPr>
          <w:rFonts w:ascii="Arial" w:hAnsi="Arial"/>
          <w:sz w:val="22"/>
          <w:szCs w:val="22"/>
          <w:lang w:val="fr-FR"/>
        </w:rPr>
        <w:tab/>
        <w:t>Chauffage électrique avec ventilation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3.4.4</w:t>
      </w:r>
      <w:r w:rsidRPr="00665A40">
        <w:rPr>
          <w:rFonts w:ascii="Arial" w:hAnsi="Arial"/>
          <w:sz w:val="22"/>
          <w:szCs w:val="22"/>
          <w:lang w:val="fr-FR"/>
        </w:rPr>
        <w:tab/>
        <w:t>Entretien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3.5</w:t>
      </w:r>
      <w:r w:rsidRPr="00665A40">
        <w:rPr>
          <w:rFonts w:ascii="Arial" w:hAnsi="Arial"/>
          <w:sz w:val="22"/>
          <w:szCs w:val="22"/>
          <w:lang w:val="fr-FR"/>
        </w:rPr>
        <w:tab/>
        <w:t>Chauffage solaire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3.5.1</w:t>
      </w:r>
      <w:r w:rsidRPr="00665A40">
        <w:rPr>
          <w:rFonts w:ascii="Arial" w:hAnsi="Arial"/>
          <w:sz w:val="22"/>
          <w:szCs w:val="22"/>
          <w:lang w:val="fr-FR"/>
        </w:rPr>
        <w:tab/>
        <w:t>Système solaire passif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3.5.2</w:t>
      </w:r>
      <w:r w:rsidRPr="00665A40">
        <w:rPr>
          <w:rFonts w:ascii="Arial" w:hAnsi="Arial"/>
          <w:sz w:val="22"/>
          <w:szCs w:val="22"/>
          <w:lang w:val="fr-FR"/>
        </w:rPr>
        <w:tab/>
        <w:t>Système solaire actif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3.5.3</w:t>
      </w:r>
      <w:r w:rsidRPr="00665A40">
        <w:rPr>
          <w:rFonts w:ascii="Arial" w:hAnsi="Arial"/>
          <w:sz w:val="22"/>
          <w:szCs w:val="22"/>
          <w:lang w:val="fr-FR"/>
        </w:rPr>
        <w:tab/>
        <w:t>Entretien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3.6</w:t>
      </w:r>
      <w:r w:rsidRPr="00665A40">
        <w:rPr>
          <w:rFonts w:ascii="Arial" w:hAnsi="Arial"/>
          <w:sz w:val="22"/>
          <w:szCs w:val="22"/>
          <w:lang w:val="fr-FR"/>
        </w:rPr>
        <w:tab/>
        <w:t>Chauffage culinaire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3.6.1</w:t>
      </w:r>
      <w:r w:rsidRPr="00665A40">
        <w:rPr>
          <w:rFonts w:ascii="Arial" w:hAnsi="Arial"/>
          <w:sz w:val="22"/>
          <w:szCs w:val="22"/>
          <w:lang w:val="fr-FR"/>
        </w:rPr>
        <w:tab/>
        <w:t>Source d’énergie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3.6.2</w:t>
      </w:r>
      <w:r>
        <w:rPr>
          <w:rFonts w:ascii="Arial" w:hAnsi="Arial"/>
          <w:szCs w:val="26"/>
          <w:lang w:val="fr-FR"/>
        </w:rPr>
        <w:tab/>
        <w:t>Entretien</w:t>
      </w:r>
    </w:p>
    <w:p w:rsidR="00317EF6" w:rsidRPr="005229CC" w:rsidRDefault="00317EF6" w:rsidP="0015679C">
      <w:pPr>
        <w:pStyle w:val="Title"/>
        <w:rPr>
          <w:rFonts w:ascii="Times New Roman" w:hAnsi="Times New Roman" w:cs="Times New Roman"/>
          <w:u w:val="single"/>
          <w:lang w:val="fr-FR"/>
        </w:rPr>
      </w:pPr>
      <w:r w:rsidRPr="005229CC">
        <w:rPr>
          <w:rFonts w:ascii="Times New Roman" w:hAnsi="Times New Roman" w:cs="Times New Roman"/>
          <w:u w:val="single"/>
          <w:lang w:val="fr-FR"/>
        </w:rPr>
        <w:t>chapitre 4</w:t>
      </w:r>
    </w:p>
    <w:p w:rsidR="00317EF6" w:rsidRPr="005229CC" w:rsidRDefault="00317EF6" w:rsidP="0015679C">
      <w:pPr>
        <w:pStyle w:val="Title"/>
        <w:rPr>
          <w:rFonts w:ascii="Times New Roman" w:hAnsi="Times New Roman" w:cs="Times New Roman"/>
          <w:b w:val="0"/>
          <w:bCs w:val="0"/>
          <w:sz w:val="22"/>
          <w:szCs w:val="26"/>
          <w:lang w:val="fr-FR"/>
        </w:rPr>
      </w:pPr>
      <w:r w:rsidRPr="005229CC">
        <w:rPr>
          <w:rFonts w:ascii="Times New Roman" w:hAnsi="Times New Roman" w:cs="Times New Roman"/>
          <w:lang w:val="fr-FR"/>
        </w:rPr>
        <w:t>Systèmes intègres : chauffage, ventilation et air conditionne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Cs w:val="26"/>
          <w:lang w:val="fr-FR"/>
        </w:rPr>
        <w:t>4.1</w:t>
      </w:r>
      <w:r>
        <w:rPr>
          <w:rFonts w:ascii="Arial" w:hAnsi="Arial"/>
          <w:szCs w:val="26"/>
          <w:lang w:val="fr-FR"/>
        </w:rPr>
        <w:tab/>
      </w:r>
      <w:r w:rsidRPr="00665A40">
        <w:rPr>
          <w:rFonts w:ascii="Arial" w:hAnsi="Arial"/>
          <w:sz w:val="22"/>
          <w:szCs w:val="22"/>
          <w:lang w:val="fr-FR"/>
        </w:rPr>
        <w:t>Définitions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4.2</w:t>
      </w:r>
      <w:r w:rsidRPr="00665A40">
        <w:rPr>
          <w:rFonts w:ascii="Arial" w:hAnsi="Arial"/>
          <w:sz w:val="22"/>
          <w:szCs w:val="22"/>
          <w:lang w:val="fr-FR"/>
        </w:rPr>
        <w:tab/>
        <w:t>Système individuel air-air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4.2.1</w:t>
      </w:r>
      <w:r w:rsidRPr="00665A40">
        <w:rPr>
          <w:rFonts w:ascii="Arial" w:hAnsi="Arial"/>
          <w:sz w:val="22"/>
          <w:szCs w:val="22"/>
          <w:lang w:val="fr-FR"/>
        </w:rPr>
        <w:tab/>
        <w:t>Principe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4.2.2</w:t>
      </w:r>
      <w:r w:rsidRPr="00665A40">
        <w:rPr>
          <w:rFonts w:ascii="Arial" w:hAnsi="Arial"/>
          <w:sz w:val="22"/>
          <w:szCs w:val="22"/>
          <w:lang w:val="fr-FR"/>
        </w:rPr>
        <w:tab/>
        <w:t>Entretien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4.3</w:t>
      </w:r>
      <w:r w:rsidRPr="00665A40">
        <w:rPr>
          <w:rFonts w:ascii="Arial" w:hAnsi="Arial"/>
          <w:sz w:val="22"/>
          <w:szCs w:val="22"/>
          <w:lang w:val="fr-FR"/>
        </w:rPr>
        <w:tab/>
        <w:t>Système central air-air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4.3.1</w:t>
      </w:r>
      <w:r w:rsidRPr="00665A40">
        <w:rPr>
          <w:rFonts w:ascii="Arial" w:hAnsi="Arial"/>
          <w:sz w:val="22"/>
          <w:szCs w:val="22"/>
          <w:lang w:val="fr-FR"/>
        </w:rPr>
        <w:tab/>
        <w:t>Principe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4.3.2</w:t>
      </w:r>
      <w:r w:rsidRPr="00665A40">
        <w:rPr>
          <w:rFonts w:ascii="Arial" w:hAnsi="Arial"/>
          <w:sz w:val="22"/>
          <w:szCs w:val="22"/>
          <w:lang w:val="fr-FR"/>
        </w:rPr>
        <w:tab/>
        <w:t>Entretien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4.4</w:t>
      </w:r>
      <w:r w:rsidRPr="00665A40">
        <w:rPr>
          <w:rFonts w:ascii="Arial" w:hAnsi="Arial"/>
          <w:sz w:val="22"/>
          <w:szCs w:val="22"/>
          <w:lang w:val="fr-FR"/>
        </w:rPr>
        <w:tab/>
        <w:t>Système central eau-eau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4.4.1</w:t>
      </w:r>
      <w:r w:rsidRPr="00665A40">
        <w:rPr>
          <w:rFonts w:ascii="Arial" w:hAnsi="Arial"/>
          <w:sz w:val="22"/>
          <w:szCs w:val="22"/>
          <w:lang w:val="fr-FR"/>
        </w:rPr>
        <w:tab/>
        <w:t>Principe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4.4.2</w:t>
      </w:r>
      <w:r w:rsidRPr="00665A40">
        <w:rPr>
          <w:rFonts w:ascii="Arial" w:hAnsi="Arial"/>
          <w:sz w:val="22"/>
          <w:szCs w:val="22"/>
          <w:lang w:val="fr-FR"/>
        </w:rPr>
        <w:tab/>
        <w:t>Système a 1, 2, 3, 4 tuyaux</w:t>
      </w:r>
    </w:p>
    <w:p w:rsidR="00317EF6" w:rsidRPr="00665A40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4.4.3</w:t>
      </w:r>
      <w:r w:rsidRPr="00665A40">
        <w:rPr>
          <w:rFonts w:ascii="Arial" w:hAnsi="Arial"/>
          <w:sz w:val="22"/>
          <w:szCs w:val="22"/>
          <w:lang w:val="fr-FR"/>
        </w:rPr>
        <w:tab/>
        <w:t>Entretien</w:t>
      </w:r>
    </w:p>
    <w:p w:rsidR="00317EF6" w:rsidRPr="005229CC" w:rsidRDefault="00317EF6" w:rsidP="00836E33">
      <w:pPr>
        <w:pStyle w:val="Title"/>
        <w:rPr>
          <w:rFonts w:ascii="Times New Roman" w:hAnsi="Times New Roman" w:cs="Times New Roman"/>
          <w:u w:val="single"/>
          <w:lang w:val="fr-FR"/>
        </w:rPr>
      </w:pPr>
      <w:r w:rsidRPr="005229CC">
        <w:rPr>
          <w:rFonts w:ascii="Times New Roman" w:hAnsi="Times New Roman" w:cs="Times New Roman"/>
          <w:u w:val="single"/>
          <w:lang w:val="fr-FR"/>
        </w:rPr>
        <w:t xml:space="preserve">chapitre </w:t>
      </w:r>
      <w:r>
        <w:rPr>
          <w:rFonts w:ascii="Times New Roman" w:hAnsi="Times New Roman" w:cs="Times New Roman"/>
          <w:u w:val="single"/>
          <w:lang w:val="fr-FR"/>
        </w:rPr>
        <w:t>5</w:t>
      </w:r>
    </w:p>
    <w:p w:rsidR="00317EF6" w:rsidRPr="005229CC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5229CC">
        <w:rPr>
          <w:rFonts w:ascii="Times New Roman" w:hAnsi="Times New Roman" w:cs="Times New Roman"/>
          <w:lang w:val="fr-FR"/>
        </w:rPr>
        <w:t>Système de protection contre le feu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Cs w:val="26"/>
          <w:lang w:val="fr-FR"/>
        </w:rPr>
        <w:t>7.1</w:t>
      </w:r>
      <w:r>
        <w:rPr>
          <w:rFonts w:ascii="Arial" w:hAnsi="Arial"/>
          <w:szCs w:val="26"/>
          <w:lang w:val="fr-FR"/>
        </w:rPr>
        <w:tab/>
      </w:r>
      <w:r w:rsidRPr="00665A40">
        <w:rPr>
          <w:rFonts w:ascii="Arial" w:hAnsi="Arial"/>
          <w:sz w:val="22"/>
          <w:szCs w:val="22"/>
          <w:lang w:val="fr-FR"/>
        </w:rPr>
        <w:t>Système de distribution et d’alimentation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7.2</w:t>
      </w:r>
      <w:r w:rsidRPr="00665A40">
        <w:rPr>
          <w:rFonts w:ascii="Arial" w:hAnsi="Arial"/>
          <w:sz w:val="22"/>
          <w:szCs w:val="22"/>
          <w:lang w:val="fr-FR"/>
        </w:rPr>
        <w:tab/>
        <w:t>Organes du système</w:t>
      </w:r>
    </w:p>
    <w:p w:rsidR="00317EF6" w:rsidRPr="00665A40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665A40">
        <w:rPr>
          <w:rFonts w:ascii="Arial" w:hAnsi="Arial"/>
          <w:sz w:val="22"/>
          <w:szCs w:val="22"/>
          <w:lang w:val="fr-FR"/>
        </w:rPr>
        <w:t>7.3</w:t>
      </w:r>
      <w:r w:rsidRPr="00665A40">
        <w:rPr>
          <w:rFonts w:ascii="Arial" w:hAnsi="Arial"/>
          <w:sz w:val="22"/>
          <w:szCs w:val="22"/>
          <w:lang w:val="fr-FR"/>
        </w:rPr>
        <w:tab/>
        <w:t>Entretien</w:t>
      </w:r>
    </w:p>
    <w:p w:rsidR="00317EF6" w:rsidRDefault="00317EF6" w:rsidP="00E41933">
      <w:pPr>
        <w:rPr>
          <w:lang w:val="fr-FR"/>
        </w:rPr>
      </w:pPr>
    </w:p>
    <w:p w:rsidR="00C178C4" w:rsidRDefault="00C178C4" w:rsidP="00E41933">
      <w:pPr>
        <w:rPr>
          <w:lang w:val="fr-FR"/>
        </w:rPr>
      </w:pPr>
    </w:p>
    <w:p w:rsidR="00C178C4" w:rsidRDefault="00C178C4" w:rsidP="00E41933">
      <w:pPr>
        <w:rPr>
          <w:lang w:val="fr-FR"/>
        </w:rPr>
      </w:pPr>
    </w:p>
    <w:p w:rsidR="00C178C4" w:rsidRDefault="00C178C4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  <w:bookmarkStart w:id="0" w:name="_GoBack"/>
      <w:bookmarkEnd w:id="0"/>
    </w:p>
    <w:sectPr w:rsidR="00317EF6" w:rsidSect="00FC34D8">
      <w:headerReference w:type="default" r:id="rId8"/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371"/>
    <w:rsid w:val="000519F7"/>
    <w:rsid w:val="00064841"/>
    <w:rsid w:val="000672A2"/>
    <w:rsid w:val="00081FA8"/>
    <w:rsid w:val="0008585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37F4C"/>
    <w:rsid w:val="003451D0"/>
    <w:rsid w:val="003526BD"/>
    <w:rsid w:val="00355163"/>
    <w:rsid w:val="0036414C"/>
    <w:rsid w:val="00371090"/>
    <w:rsid w:val="003752C2"/>
    <w:rsid w:val="00384286"/>
    <w:rsid w:val="00390623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17D0"/>
    <w:rsid w:val="003F2A48"/>
    <w:rsid w:val="003F6345"/>
    <w:rsid w:val="003F6645"/>
    <w:rsid w:val="003F68CE"/>
    <w:rsid w:val="003F6A58"/>
    <w:rsid w:val="0040548B"/>
    <w:rsid w:val="00421D90"/>
    <w:rsid w:val="00422853"/>
    <w:rsid w:val="0042325E"/>
    <w:rsid w:val="0045224F"/>
    <w:rsid w:val="00453349"/>
    <w:rsid w:val="004613A9"/>
    <w:rsid w:val="00465E97"/>
    <w:rsid w:val="00467CF0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82C40"/>
    <w:rsid w:val="00884278"/>
    <w:rsid w:val="00895361"/>
    <w:rsid w:val="008A14AF"/>
    <w:rsid w:val="008A4631"/>
    <w:rsid w:val="008A6EF5"/>
    <w:rsid w:val="008A7F59"/>
    <w:rsid w:val="008D3E3F"/>
    <w:rsid w:val="008E38BC"/>
    <w:rsid w:val="008E7ADB"/>
    <w:rsid w:val="0091743E"/>
    <w:rsid w:val="00931FF8"/>
    <w:rsid w:val="009321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D3498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2223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6BC3"/>
    <w:rsid w:val="00D372D1"/>
    <w:rsid w:val="00D50FAA"/>
    <w:rsid w:val="00D51558"/>
    <w:rsid w:val="00D53372"/>
    <w:rsid w:val="00D62789"/>
    <w:rsid w:val="00D65978"/>
    <w:rsid w:val="00D73F54"/>
    <w:rsid w:val="00D742AE"/>
    <w:rsid w:val="00D75190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52651-0B96-4979-93A2-056CFF52F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3257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191</cp:revision>
  <cp:lastPrinted>2012-09-25T05:56:00Z</cp:lastPrinted>
  <dcterms:created xsi:type="dcterms:W3CDTF">2012-08-24T05:04:00Z</dcterms:created>
  <dcterms:modified xsi:type="dcterms:W3CDTF">2019-07-24T07:02:00Z</dcterms:modified>
</cp:coreProperties>
</file>